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BE5" w:rsidRPr="00F91BE5" w:rsidRDefault="00F91BE5" w:rsidP="00F91BE5">
      <w:pPr>
        <w:widowControl/>
        <w:shd w:val="clear" w:color="auto" w:fill="FEFEFE"/>
        <w:spacing w:line="540" w:lineRule="atLeast"/>
        <w:jc w:val="center"/>
        <w:rPr>
          <w:rFonts w:ascii="微软雅黑" w:eastAsia="微软雅黑" w:hAnsi="微软雅黑" w:cs="宋体"/>
          <w:color w:val="333333"/>
          <w:kern w:val="0"/>
          <w:sz w:val="39"/>
          <w:szCs w:val="39"/>
        </w:rPr>
      </w:pPr>
      <w:r w:rsidRPr="00F91BE5">
        <w:rPr>
          <w:rFonts w:ascii="微软雅黑" w:eastAsia="微软雅黑" w:hAnsi="微软雅黑" w:cs="宋体" w:hint="eastAsia"/>
          <w:color w:val="333333"/>
          <w:kern w:val="0"/>
          <w:sz w:val="39"/>
          <w:szCs w:val="39"/>
        </w:rPr>
        <w:t>保险公司管理规定（2015年修订）</w:t>
      </w:r>
    </w:p>
    <w:p w:rsidR="00F91BE5" w:rsidRPr="00F91BE5" w:rsidRDefault="00F91BE5" w:rsidP="00F91BE5">
      <w:pPr>
        <w:widowControl/>
        <w:shd w:val="clear" w:color="auto" w:fill="FEFEFE"/>
        <w:spacing w:after="120" w:line="450" w:lineRule="atLeast"/>
        <w:ind w:left="495" w:right="495"/>
        <w:jc w:val="center"/>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w:t>
      </w:r>
      <w:r w:rsidRPr="00F91BE5">
        <w:rPr>
          <w:rFonts w:ascii="微软雅黑" w:eastAsia="微软雅黑" w:hAnsi="微软雅黑" w:cs="宋体" w:hint="eastAsia"/>
          <w:b/>
          <w:bCs/>
          <w:color w:val="333333"/>
          <w:kern w:val="0"/>
          <w:szCs w:val="21"/>
        </w:rPr>
        <w:t>保险公司管理规定</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(2009年9月25日中国保险监督管理委员会令2009年第1号发布  根据2015年10月19日中国保险监督管理委员会令2015年第3号《关于修改&lt;保险公司设立境外保险类机构管理办法&gt;等八部规章的决定》修订)</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w:t>
      </w:r>
    </w:p>
    <w:p w:rsidR="00F91BE5" w:rsidRPr="00F91BE5" w:rsidRDefault="00F91BE5" w:rsidP="00F91BE5">
      <w:pPr>
        <w:widowControl/>
        <w:shd w:val="clear" w:color="auto" w:fill="FEFEFE"/>
        <w:spacing w:before="120" w:after="120" w:line="450" w:lineRule="atLeast"/>
        <w:ind w:left="495" w:right="495"/>
        <w:jc w:val="center"/>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w:t>
      </w:r>
      <w:r w:rsidRPr="00F91BE5">
        <w:rPr>
          <w:rFonts w:ascii="微软雅黑" w:eastAsia="微软雅黑" w:hAnsi="微软雅黑" w:cs="宋体" w:hint="eastAsia"/>
          <w:b/>
          <w:bCs/>
          <w:color w:val="333333"/>
          <w:kern w:val="0"/>
          <w:szCs w:val="21"/>
        </w:rPr>
        <w:t>第一章　总则</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第一条　为了加强对保险公司的监督管理，维护保险市场的正常秩序，保护被保险人合法权益，促进保险业健康发展，根据《中华人民共和国保险法》（以下简称《保险法》）、《中华人民共和国公司法》（以下简称《公司法》）等法律、行政法规，制定本规定。</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第二条　中国保险监督管理委员会（以下简称中国保监会）根据法律和国务院授权，对保险公司实行统一监督管理。</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中国保监会的派出机构在中国保监会授权范围内依法履行监管职责。</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第三条　本规定所称保险公司，是指经保险监督管理机构批准设立，并依法登记注册的商业保险公司。</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本规定所称保险公司分支机构，是指经保险监督管理机构批准，保险公司依法设立的分公司、中心支公司、支公司、营业部、营销服务部以及各类专属机构。专属机构的设立和管理，由中国保监会另行规定。</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本规定所称保险机构，是指保险公司及其分支机构。</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lastRenderedPageBreak/>
        <w:t xml:space="preserve">　　第四条　本规定所称分公司，是指保险公司依法设立的以分公司命名的分支机构。</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本规定所称省级分公司，是指保险公司根据中国保监会的监管要求，在各省、自治区、直辖市内负责许可申请、报告提交等相关事宜的分公司。保险公司在住所地以外的各省、自治区、直辖市已经设立分公司的，应当指定其中一家分公司作为省级分公司。</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保险公司在计划单列市设立分支机构的，应当指定一家分支机构，根据中国保监会的监管要求，在计划单列市负责许可申请、报告提交等相关事宜。</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省级分公司设在计划单列市的，由省级分公司同时负责前两款规定的事宜。</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第五条　保险业务由依照《保险法》设立的保险公司以及法律、行政法规规定的其他保险组织经营，其他单位和个人不得经营或者变相经营保险业务。</w:t>
      </w:r>
    </w:p>
    <w:p w:rsidR="00F91BE5" w:rsidRPr="00F91BE5" w:rsidRDefault="00F91BE5" w:rsidP="00F91BE5">
      <w:pPr>
        <w:widowControl/>
        <w:shd w:val="clear" w:color="auto" w:fill="FEFEFE"/>
        <w:spacing w:before="120" w:after="120" w:line="450" w:lineRule="atLeast"/>
        <w:ind w:left="495" w:right="495"/>
        <w:jc w:val="center"/>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w:t>
      </w:r>
      <w:r w:rsidRPr="00F91BE5">
        <w:rPr>
          <w:rFonts w:ascii="微软雅黑" w:eastAsia="微软雅黑" w:hAnsi="微软雅黑" w:cs="宋体" w:hint="eastAsia"/>
          <w:b/>
          <w:bCs/>
          <w:color w:val="333333"/>
          <w:kern w:val="0"/>
          <w:szCs w:val="21"/>
        </w:rPr>
        <w:t>第二章　法人机构设立</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第六条　设立保险公司，应当遵循下列原则：</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（一）符合法律、行政法规；</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（二）有利于保险业的公平竞争和健康发展。</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第七条　设立保险公司，应当向中国保监会提出筹建申请，并符合下列条件：</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（一）有符合法律、行政法规和中国保监会规定条件的投资人，股权结构合理；</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（二）有符合《保险法》和《公司法》规定的章程草案；</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lastRenderedPageBreak/>
        <w:t xml:space="preserve">　　（三）投资人承诺出资或者认购股份，拟注册资本不低于人民币2亿元，且必须为实缴货币资本；</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（四）具有明确的发展规划、经营策略、组织机构框架、风险控制体系；</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（五）拟任董事长、总经理应当符合中国保监会规定的任职资格条件；</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（六）有投资人认可的筹备组负责人；</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（七）中国保监会规定的其他条件。</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中国保监会根据保险公司业务范围、经营规模，可以调整保险公司注册资本的最低限额，但不得低于人民币2亿元。</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第八条　申请筹建保险公司的，申请人应当提交下列材料一式三份：</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（一）设立申请书，申请书应当载明拟设立保险公司的名称、拟注册资本和业务范围等；</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（二）设立保险公司可行性研究报告，包括发展规划、经营策略、组织机构框架和风险控制体系等；</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（三）筹建方案；</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（四）保险公司章程草案；</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（五）中国保监会规定投资人应当提交的有关材料；</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（六）筹备组负责人、拟任董事长、总经理名单及本人认可证明；</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（七）中国保监会规定的其他材料。</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lastRenderedPageBreak/>
        <w:t xml:space="preserve">　　第九条　中国保监会应当对筹建保险公司的申请进行审查，自受理申请之日起6个月内</w:t>
      </w:r>
      <w:proofErr w:type="gramStart"/>
      <w:r w:rsidRPr="00F91BE5">
        <w:rPr>
          <w:rFonts w:ascii="微软雅黑" w:eastAsia="微软雅黑" w:hAnsi="微软雅黑" w:cs="宋体" w:hint="eastAsia"/>
          <w:color w:val="333333"/>
          <w:kern w:val="0"/>
          <w:szCs w:val="21"/>
        </w:rPr>
        <w:t>作出</w:t>
      </w:r>
      <w:proofErr w:type="gramEnd"/>
      <w:r w:rsidRPr="00F91BE5">
        <w:rPr>
          <w:rFonts w:ascii="微软雅黑" w:eastAsia="微软雅黑" w:hAnsi="微软雅黑" w:cs="宋体" w:hint="eastAsia"/>
          <w:color w:val="333333"/>
          <w:kern w:val="0"/>
          <w:szCs w:val="21"/>
        </w:rPr>
        <w:t>批准或者不批准筹建的决定，并书面通知申请人。决定不批准的，应当书面说明理由。</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第十条　中国保监会在对筹建保险公司的申请进行审查期间，应当对投资人进行风险提示。</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中国保监会应当听取拟任董事长、总经理对拟设保险公司在经营管理和业务发展等方面的工作思路。</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第十一条　经中国保监会批准筹建保险公司的，申请人应当自收到批准筹建通知之日起1年内完成筹建工作。筹建期间届满未完成筹建工作的，原批准筹建决定自动失效。</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筹建机构在筹建期间不得从事保险经营活动。筹建期间不得变更主要投资人。</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第十二条　筹建工作完成后，符合下列条件的，申请人可以向中国保监会提出开业申请：</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（一）股东符合法律、行政法规和中国保监会的有关规定；</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（二）有符合《保险法》和《公司法》规定的章程；</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（三）注册资本最低限额为人民币2亿元，且必须为实缴货币资本；</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（四）有符合中国保监会规定任职资格条件的董事、监事和高级管理人员；</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（五）有健全的组织机构；</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（六）建立了完善的业务、财务、合</w:t>
      </w:r>
      <w:proofErr w:type="gramStart"/>
      <w:r w:rsidRPr="00F91BE5">
        <w:rPr>
          <w:rFonts w:ascii="微软雅黑" w:eastAsia="微软雅黑" w:hAnsi="微软雅黑" w:cs="宋体" w:hint="eastAsia"/>
          <w:color w:val="333333"/>
          <w:kern w:val="0"/>
          <w:szCs w:val="21"/>
        </w:rPr>
        <w:t>规</w:t>
      </w:r>
      <w:proofErr w:type="gramEnd"/>
      <w:r w:rsidRPr="00F91BE5">
        <w:rPr>
          <w:rFonts w:ascii="微软雅黑" w:eastAsia="微软雅黑" w:hAnsi="微软雅黑" w:cs="宋体" w:hint="eastAsia"/>
          <w:color w:val="333333"/>
          <w:kern w:val="0"/>
          <w:szCs w:val="21"/>
        </w:rPr>
        <w:t>、风险控制、资产管理、反洗钱等制度；</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lastRenderedPageBreak/>
        <w:t xml:space="preserve">　　（七）有具体的业务发展计划和按照资产负债匹配等原则制定的中长期资产配置计划；</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（八）具有合法的营业场所，安全、消防设施符合要求，营业场所、办公设备等与业务发展规划相适应，信息化建设符合中国保监会要求；</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（九）法律、行政法规和中国保监会规定的其他条件。</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第十三条　申请人提出开业申请，应当提交下列材料一式三份：</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（一）开业申请书；</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（二）创立大会决议，没有创立大会决议的，应当提交全体股东同意申请开业的文件或者决议；</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（三）公司章程；</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（四）股东名称及其所持股份或者出资的比例，资信良好的验资机构出具的验资证明，资本金入账原始凭证复印件；</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（五）中国保监会规定股东应当提交的有关材料；</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（六）拟任该公司董事、监事、高级管理人员的简历以及相关证明材料；</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（七）公司部门设置以及人员基本构成；</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（八）营业场所所有权或者使用权的证明文件；</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（九）按照拟设地的规定提交有关消防证明；</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（十）拟经营保险险种的计划书、3年经营规划、再保险计划、中长期资产配置计划，以及业务、财务、合</w:t>
      </w:r>
      <w:proofErr w:type="gramStart"/>
      <w:r w:rsidRPr="00F91BE5">
        <w:rPr>
          <w:rFonts w:ascii="微软雅黑" w:eastAsia="微软雅黑" w:hAnsi="微软雅黑" w:cs="宋体" w:hint="eastAsia"/>
          <w:color w:val="333333"/>
          <w:kern w:val="0"/>
          <w:szCs w:val="21"/>
        </w:rPr>
        <w:t>规</w:t>
      </w:r>
      <w:proofErr w:type="gramEnd"/>
      <w:r w:rsidRPr="00F91BE5">
        <w:rPr>
          <w:rFonts w:ascii="微软雅黑" w:eastAsia="微软雅黑" w:hAnsi="微软雅黑" w:cs="宋体" w:hint="eastAsia"/>
          <w:color w:val="333333"/>
          <w:kern w:val="0"/>
          <w:szCs w:val="21"/>
        </w:rPr>
        <w:t>、风险控制、资产管理、反洗钱等主要制度；</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lastRenderedPageBreak/>
        <w:t xml:space="preserve">　　（十一）信息化建设情况报告；</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（十二）公司名称预先核准通知；</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（十三）中国保监会规定提交的其他材料。</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第十四条　中国保监会应当审查开业申请，进行开业验收，并自受理开业申请之日起60日内</w:t>
      </w:r>
      <w:proofErr w:type="gramStart"/>
      <w:r w:rsidRPr="00F91BE5">
        <w:rPr>
          <w:rFonts w:ascii="微软雅黑" w:eastAsia="微软雅黑" w:hAnsi="微软雅黑" w:cs="宋体" w:hint="eastAsia"/>
          <w:color w:val="333333"/>
          <w:kern w:val="0"/>
          <w:szCs w:val="21"/>
        </w:rPr>
        <w:t>作出</w:t>
      </w:r>
      <w:proofErr w:type="gramEnd"/>
      <w:r w:rsidRPr="00F91BE5">
        <w:rPr>
          <w:rFonts w:ascii="微软雅黑" w:eastAsia="微软雅黑" w:hAnsi="微软雅黑" w:cs="宋体" w:hint="eastAsia"/>
          <w:color w:val="333333"/>
          <w:kern w:val="0"/>
          <w:szCs w:val="21"/>
        </w:rPr>
        <w:t>批准或者不批准开业的决定。验收合格决定批准开业的，颁发经营保险业务许可证；验收不合格决定不批准开业的，应当书面通知申请人并说明理由。</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经批准开业的保险公司，应当持批准文件以及经营保险业务许可证，向工商行政管理部门办理登记注册手续，领取营业执照后方可营业。</w:t>
      </w:r>
    </w:p>
    <w:p w:rsidR="00F91BE5" w:rsidRPr="00F91BE5" w:rsidRDefault="00F91BE5" w:rsidP="00F91BE5">
      <w:pPr>
        <w:widowControl/>
        <w:shd w:val="clear" w:color="auto" w:fill="FEFEFE"/>
        <w:spacing w:before="120" w:after="120" w:line="450" w:lineRule="atLeast"/>
        <w:ind w:left="495" w:right="495"/>
        <w:jc w:val="center"/>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w:t>
      </w:r>
      <w:r w:rsidRPr="00F91BE5">
        <w:rPr>
          <w:rFonts w:ascii="微软雅黑" w:eastAsia="微软雅黑" w:hAnsi="微软雅黑" w:cs="宋体" w:hint="eastAsia"/>
          <w:b/>
          <w:bCs/>
          <w:color w:val="333333"/>
          <w:kern w:val="0"/>
          <w:szCs w:val="21"/>
        </w:rPr>
        <w:t>第三章　分支机构设立</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第十五条　保险公司可以根据业务发展需要申请设立分支机构。</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保险公司分支机构的层级依次为分公司、中心支公司、支公司、营业部或者营销服务部。保险公司可以</w:t>
      </w:r>
      <w:proofErr w:type="gramStart"/>
      <w:r w:rsidRPr="00F91BE5">
        <w:rPr>
          <w:rFonts w:ascii="微软雅黑" w:eastAsia="微软雅黑" w:hAnsi="微软雅黑" w:cs="宋体" w:hint="eastAsia"/>
          <w:color w:val="333333"/>
          <w:kern w:val="0"/>
          <w:szCs w:val="21"/>
        </w:rPr>
        <w:t>不逐</w:t>
      </w:r>
      <w:proofErr w:type="gramEnd"/>
      <w:r w:rsidRPr="00F91BE5">
        <w:rPr>
          <w:rFonts w:ascii="微软雅黑" w:eastAsia="微软雅黑" w:hAnsi="微软雅黑" w:cs="宋体" w:hint="eastAsia"/>
          <w:color w:val="333333"/>
          <w:kern w:val="0"/>
          <w:szCs w:val="21"/>
        </w:rPr>
        <w:t>级设立分支机构，但其在住所地以外的各省、自治区、直辖市开展业务，应当首先设立分公司。</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保险公司可以不按照前款规定的层级逐级管理下级分支机构；营业部、营销服务部不得再管理其他任何分支机构。</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第十六条　保险公司以2亿元人民币的最低资本金额设立的，在其住所地以外的每一省、自治区、直辖市首次申请设立分公司，应当增加不少于人民币2</w:t>
      </w:r>
      <w:proofErr w:type="gramStart"/>
      <w:r w:rsidRPr="00F91BE5">
        <w:rPr>
          <w:rFonts w:ascii="微软雅黑" w:eastAsia="微软雅黑" w:hAnsi="微软雅黑" w:cs="宋体" w:hint="eastAsia"/>
          <w:color w:val="333333"/>
          <w:kern w:val="0"/>
          <w:szCs w:val="21"/>
        </w:rPr>
        <w:t>千万</w:t>
      </w:r>
      <w:proofErr w:type="gramEnd"/>
      <w:r w:rsidRPr="00F91BE5">
        <w:rPr>
          <w:rFonts w:ascii="微软雅黑" w:eastAsia="微软雅黑" w:hAnsi="微软雅黑" w:cs="宋体" w:hint="eastAsia"/>
          <w:color w:val="333333"/>
          <w:kern w:val="0"/>
          <w:szCs w:val="21"/>
        </w:rPr>
        <w:t>元的注册资本。</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lastRenderedPageBreak/>
        <w:t xml:space="preserve">　　申请设立分公司，保险公司的注册资本达到前款规定的增资后额度的，可以不再增加相应的注册资本。</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保险公司注册资本达到人民币5亿元，在偿付能力充足的情况下，设立分公司不需要增加注册资本。</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第十七条　设立省级分公司，由保险公司总公司提出申请；设立其他分支机构，由保险公司总公司提出申请，或者由省级分公司持总公司批准文件提出申请。</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在计划单列市申请设立分支机构，还可以由保险公司根据本规定第四条第三款指定的分支机构持总公司批准文件提出申请。</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第十八条　设立分支机构，应当提出设立申请，并符合下列条件：</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（一）上一年度偿付能力充足，提交申请前连续2个季度偿付能力均为充足；</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（二）保险公司具备良好的公司治理结构，内控健全；</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（三）申请人具备完善的分支机构管理制度；</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（四）对拟设立分支机构的可行性已进行充分论证；</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（五）在住所地以外的省、自治区、直辖市申请设立省级分公司以外其他分支机构的，该省级分公司已经开业；</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（六）申请人最近2年内无受金融监管机构重大行政处罚的记录，不存在因涉嫌重大违法行为正在受到中国保监会立案调查的情形；</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lastRenderedPageBreak/>
        <w:t xml:space="preserve">　　（七）申请设立省级分公司以外其他分支机构，在拟设地所在的省、自治区、直辖市内，省级分公司最近2年内无受金融监管机构重大行政处罚的记录，已设立的其他分支机构最近6个月内无受重大保险行政处罚的记录；</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（八）有申请人认可的筹建负责人；</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（九）中国保监会规定的其他条件。</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第十九条　设立分支机构，申请人应当提交下列材料一式三份：</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（一）设立申请书；</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（二）申请前连续2个季度的偿付能力报告和上一年度经审计的偿付能力报告；</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（三）保险公司上一年度公司治理结构报告以及申请人内控制度；</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（四）分支机构设立的可行性论证报告，包括拟设机构3年业务发展规划和市场分析，设立分支机构与公司风险管理状况和内控状况相适应的说明；</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（五）申请人分支机构管理制度；</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（六）申请人</w:t>
      </w:r>
      <w:proofErr w:type="gramStart"/>
      <w:r w:rsidRPr="00F91BE5">
        <w:rPr>
          <w:rFonts w:ascii="微软雅黑" w:eastAsia="微软雅黑" w:hAnsi="微软雅黑" w:cs="宋体" w:hint="eastAsia"/>
          <w:color w:val="333333"/>
          <w:kern w:val="0"/>
          <w:szCs w:val="21"/>
        </w:rPr>
        <w:t>作出</w:t>
      </w:r>
      <w:proofErr w:type="gramEnd"/>
      <w:r w:rsidRPr="00F91BE5">
        <w:rPr>
          <w:rFonts w:ascii="微软雅黑" w:eastAsia="微软雅黑" w:hAnsi="微软雅黑" w:cs="宋体" w:hint="eastAsia"/>
          <w:color w:val="333333"/>
          <w:kern w:val="0"/>
          <w:szCs w:val="21"/>
        </w:rPr>
        <w:t>的其最近2年无受金融监管机构重大行政处罚的声明；</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（七）申请设立省级分公司以外其他分支机构的，提交省级分公司最近2年无受金融监管机构重大行政处罚的声明；</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（八）拟设机构筹建负责人的简历以及相关证明材料；</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（九）中国保监会规定提交的其他材料。</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lastRenderedPageBreak/>
        <w:t xml:space="preserve">　　第二十条　中国保监会应当自收到完整申请材料之日起30日内对设立申请进行书面审查，对不符合本规定第十八条的，</w:t>
      </w:r>
      <w:proofErr w:type="gramStart"/>
      <w:r w:rsidRPr="00F91BE5">
        <w:rPr>
          <w:rFonts w:ascii="微软雅黑" w:eastAsia="微软雅黑" w:hAnsi="微软雅黑" w:cs="宋体" w:hint="eastAsia"/>
          <w:color w:val="333333"/>
          <w:kern w:val="0"/>
          <w:szCs w:val="21"/>
        </w:rPr>
        <w:t>作出</w:t>
      </w:r>
      <w:proofErr w:type="gramEnd"/>
      <w:r w:rsidRPr="00F91BE5">
        <w:rPr>
          <w:rFonts w:ascii="微软雅黑" w:eastAsia="微软雅黑" w:hAnsi="微软雅黑" w:cs="宋体" w:hint="eastAsia"/>
          <w:color w:val="333333"/>
          <w:kern w:val="0"/>
          <w:szCs w:val="21"/>
        </w:rPr>
        <w:t>不予批准决定，并书面说明理由；对符合本规定第十八条的，向申请人发出筹建通知。</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第二十一条　申请人应当自收到筹建通知之日起6个月内完成分支机构的筹建工作。筹建期间不计算在行政许可的期限内。</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筹建期间届满未完成筹建工作的，应当根据本规定重新提出设立申请。</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筹建机构在筹建期间不得从事任何保险经营活动。</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第二十二条　筹建工作完成后，筹建机构具备下列条件的，申请人可以向中国保监会提交开业验收报告：</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（一）具有合法的营业场所，安全、消防设施符合要求；</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（二）建立了必要的组织机构和完善的业务、财务、风险控制、资产管理、反洗钱等管理制度；</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（三）建立了与经营管理活动相适应的信息系统；</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（四）具有符合任职条件的拟任高级管理人员或者主要负责人；</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（五）对员工进行了上岗培训；</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（六）筹建期间未开办保险业务；</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（七）中国保监会规定的其他条件。</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第二十三条　申请人提交的开业验收报告应当附下列材料一式三份：</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（一）筹建工作完成情况报告；</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lastRenderedPageBreak/>
        <w:t xml:space="preserve">　　（二）拟任高级管理人员或者主要负责人简历及有关证明；</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（三）拟设机构营业场所所有权或者使用权证明；</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（四）计算机设备配置、应用系统及网络建设情况报告；</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（五）业务、财务、风险控制、资产管理、反洗钱等制度；</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（六）机构设置和从业人员情况报告，包括员工上岗培训情况报告等；</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（七）按照拟设地规定提交有关消防证明，无需进行消防验收或者备案的，提交申请人</w:t>
      </w:r>
      <w:proofErr w:type="gramStart"/>
      <w:r w:rsidRPr="00F91BE5">
        <w:rPr>
          <w:rFonts w:ascii="微软雅黑" w:eastAsia="微软雅黑" w:hAnsi="微软雅黑" w:cs="宋体" w:hint="eastAsia"/>
          <w:color w:val="333333"/>
          <w:kern w:val="0"/>
          <w:szCs w:val="21"/>
        </w:rPr>
        <w:t>作出</w:t>
      </w:r>
      <w:proofErr w:type="gramEnd"/>
      <w:r w:rsidRPr="00F91BE5">
        <w:rPr>
          <w:rFonts w:ascii="微软雅黑" w:eastAsia="微软雅黑" w:hAnsi="微软雅黑" w:cs="宋体" w:hint="eastAsia"/>
          <w:color w:val="333333"/>
          <w:kern w:val="0"/>
          <w:szCs w:val="21"/>
        </w:rPr>
        <w:t>的已采取必要措施确保消防安全的书面承诺；</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（八）中国保监会规定提交的其他材料。</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第二十四条　中国保监会应当自收到完整的开业验收报告之日起30日内，进行开业验收，并</w:t>
      </w:r>
      <w:proofErr w:type="gramStart"/>
      <w:r w:rsidRPr="00F91BE5">
        <w:rPr>
          <w:rFonts w:ascii="微软雅黑" w:eastAsia="微软雅黑" w:hAnsi="微软雅黑" w:cs="宋体" w:hint="eastAsia"/>
          <w:color w:val="333333"/>
          <w:kern w:val="0"/>
          <w:szCs w:val="21"/>
        </w:rPr>
        <w:t>作出</w:t>
      </w:r>
      <w:proofErr w:type="gramEnd"/>
      <w:r w:rsidRPr="00F91BE5">
        <w:rPr>
          <w:rFonts w:ascii="微软雅黑" w:eastAsia="微软雅黑" w:hAnsi="微软雅黑" w:cs="宋体" w:hint="eastAsia"/>
          <w:color w:val="333333"/>
          <w:kern w:val="0"/>
          <w:szCs w:val="21"/>
        </w:rPr>
        <w:t>批准或者不予批准的决定。验收合格批准设立的，颁发分支机构经营保险业务许可证；验收不合格不予批准设立的，应当书面通知申请人并说明理由。</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第二十五条　经批准设立的保险公司分支机构，应当持批准文件以及分支机构经营保险业务许可证，向工商行政管理部门办理登记注册手续，领取营业执照后方可营业。</w:t>
      </w:r>
    </w:p>
    <w:p w:rsidR="00F91BE5" w:rsidRPr="00F91BE5" w:rsidRDefault="00F91BE5" w:rsidP="00F91BE5">
      <w:pPr>
        <w:widowControl/>
        <w:shd w:val="clear" w:color="auto" w:fill="FEFEFE"/>
        <w:spacing w:before="120" w:after="120" w:line="450" w:lineRule="atLeast"/>
        <w:ind w:left="495" w:right="495"/>
        <w:jc w:val="center"/>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w:t>
      </w:r>
      <w:r w:rsidRPr="00F91BE5">
        <w:rPr>
          <w:rFonts w:ascii="微软雅黑" w:eastAsia="微软雅黑" w:hAnsi="微软雅黑" w:cs="宋体" w:hint="eastAsia"/>
          <w:b/>
          <w:bCs/>
          <w:color w:val="333333"/>
          <w:kern w:val="0"/>
          <w:szCs w:val="21"/>
        </w:rPr>
        <w:t>第四章　机构变更、解散与撤销</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第二十六条 保险机构有下列情形之一的，应当经中国保监会批准：</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（一）保险公司变更名称；</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（二）变更注册资本；</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（三）扩大业务范围；</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lastRenderedPageBreak/>
        <w:t xml:space="preserve">　　（四）变更营业场所；</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（五）保险公司分立或者合并；</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（六）修改保险公司章程；</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（七）变更出资额占有限责任公司资本总额5%以上的股东，或者变更持有股份有限公司股份5%以上的股东；</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（八）中国保监会规定的其他情形。</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第二十七条　保险机构有下列情形之一，应当自该情形发生之日起15日内，向中国保监会报告：</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（一）变更出资额不超过有限责任公司资本总额5％的股东，或者变更持有股份有限公司股份不超过5％的股东，上市公司的股东变更除外；</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（二）保险公司的股东变更名称，上市公司的股东除外；</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（三）保险公司分支机构变更名称；</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（四）中国保监会规定的其他情形。</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第二十八条　保险公司依法解散的，应当经中国保监会批准，并报送下列材料一式三份：</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（一）解散申请书；</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（二）股东大会或者股东会决议；</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（三）清算组织及其负责人情况和相关证明材料；</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（四）清算程序；</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lastRenderedPageBreak/>
        <w:t xml:space="preserve">　　（五）债权债务安排方案；</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（六）资产分配计划和资产处分方案；</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（七）中国保监会规定提交的其他材料。</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第二十九条　保险公司依法解散的，应当成立清算组，清算工作由中国保监会监督指导。</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保险公司依法被撤销的，由中国保监会及时组织股东、有关部门以及相关专业人员成立清算组。</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第三十条　清算组应当自成立之日起10日内通知债权人，并于60日内在中国保监会指定的报纸上至少公告3次。</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清算组应当委托资信良好的会计师事务所、律师事务所，对公司债权债务和资产进行评估。</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第三十一条　保险公司撤销分支机构，应当经中国保监会批准。分支机构经营保险业务许可证自被批准撤销之日起自动失效，并应当于被批准撤销之日起15日内缴回。</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保险公司合并、撤销分支机构的，应当进行公告，并书面通知有关投保人、被保险人或者受益人，对交付保险费、领取保险金等事宜应当充分告知。</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第三十二条　保险公司依法解散或者被撤销的，其资产处分应当采取公开拍卖、协议转让或者中国保监会认可的其他方式。</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第三十三条　保险公司依法解散或者被撤销的，在保险合同责任清算完毕之前，公司股东不得分配公司资产，或者从公司取得任何利益。</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lastRenderedPageBreak/>
        <w:t xml:space="preserve">　　第三十四条　保险公司有《中华人民共和国企业破产法》第二条规定情形的，依法申请重整、和解或者破产清算。</w:t>
      </w:r>
    </w:p>
    <w:p w:rsidR="00F91BE5" w:rsidRPr="00F91BE5" w:rsidRDefault="00F91BE5" w:rsidP="00F91BE5">
      <w:pPr>
        <w:widowControl/>
        <w:shd w:val="clear" w:color="auto" w:fill="FEFEFE"/>
        <w:spacing w:before="120" w:after="120" w:line="450" w:lineRule="atLeast"/>
        <w:ind w:left="495" w:right="495"/>
        <w:jc w:val="center"/>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w:t>
      </w:r>
      <w:r w:rsidRPr="00F91BE5">
        <w:rPr>
          <w:rFonts w:ascii="微软雅黑" w:eastAsia="微软雅黑" w:hAnsi="微软雅黑" w:cs="宋体" w:hint="eastAsia"/>
          <w:b/>
          <w:bCs/>
          <w:color w:val="333333"/>
          <w:kern w:val="0"/>
          <w:szCs w:val="21"/>
        </w:rPr>
        <w:t>第五章　分支机构管理</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第三十五条　保险公司应当加强对分支机构的管理，督促分支机构依法合</w:t>
      </w:r>
      <w:proofErr w:type="gramStart"/>
      <w:r w:rsidRPr="00F91BE5">
        <w:rPr>
          <w:rFonts w:ascii="微软雅黑" w:eastAsia="微软雅黑" w:hAnsi="微软雅黑" w:cs="宋体" w:hint="eastAsia"/>
          <w:color w:val="333333"/>
          <w:kern w:val="0"/>
          <w:szCs w:val="21"/>
        </w:rPr>
        <w:t>规</w:t>
      </w:r>
      <w:proofErr w:type="gramEnd"/>
      <w:r w:rsidRPr="00F91BE5">
        <w:rPr>
          <w:rFonts w:ascii="微软雅黑" w:eastAsia="微软雅黑" w:hAnsi="微软雅黑" w:cs="宋体" w:hint="eastAsia"/>
          <w:color w:val="333333"/>
          <w:kern w:val="0"/>
          <w:szCs w:val="21"/>
        </w:rPr>
        <w:t>经营，确保上级机构对管理的下级分支机构能够实施有效管控。</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第三十六条　保险公司总公司应当根据本规定和发展需要制定分支机构管理制度，其省级分公司应当根据总公司的规定和当地实际情况，制定本省、自治区、直辖市分支机构管理制度。</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保险公司在计划单列市设立分支机构的，应当由省级分公司或者保险公司根据本规定第四条第三款指定的分支机构制定当地分支机构管理制度。</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第三十七条　分支机构管理制度至少应当包括下列内容：</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（一）各级分支机构职能；</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（二）各级分支机构人员、场所、设备等方面的配备要求；</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（三）分支机构设立、撤销的内部决策制度；</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（四）上级机构对下级分支机构的管控职责和措施。</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第三十八条　保险公司分支机构应当配备必要数量的工作人员，分支机构高级管理人员或者主要负责人应当是与保险公司订立劳动合同的正式员工。</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第三十九条　保险公司分支机构在经营存续期间，应当具有规范和稳定的营业场所，配备必要的办公设备。</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lastRenderedPageBreak/>
        <w:t xml:space="preserve">　　第四十条　保险公司分支机构应当将经营保险业务许可证原件放置于营业场所显著位置，以备查验。</w:t>
      </w:r>
    </w:p>
    <w:p w:rsidR="00F91BE5" w:rsidRPr="00F91BE5" w:rsidRDefault="00F91BE5" w:rsidP="00F91BE5">
      <w:pPr>
        <w:widowControl/>
        <w:shd w:val="clear" w:color="auto" w:fill="FEFEFE"/>
        <w:spacing w:before="120" w:after="120" w:line="450" w:lineRule="atLeast"/>
        <w:ind w:left="495" w:right="495"/>
        <w:jc w:val="center"/>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w:t>
      </w:r>
      <w:r w:rsidRPr="00F91BE5">
        <w:rPr>
          <w:rFonts w:ascii="微软雅黑" w:eastAsia="微软雅黑" w:hAnsi="微软雅黑" w:cs="宋体" w:hint="eastAsia"/>
          <w:b/>
          <w:bCs/>
          <w:color w:val="333333"/>
          <w:kern w:val="0"/>
          <w:szCs w:val="21"/>
        </w:rPr>
        <w:t>第六章　保险经营</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第四十一条　保险公司的分支机构不得跨省、自治区、直辖市经营保险业务，本规定第四十二条规定的情形和中国保监会另有规定的除外。</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第四十二条　保险机构参与共保、经营大型商业保险或者统括保单业务，以及通过互联网、电话营销等方式跨省、自治区、直辖市承保业务，应当符合中国保监会的有关规定。</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第四十三条　保险机构应当公平、合理拟订保险条款和保险费率，不得损害投保人、被保险人和受益人的合法权益。</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第四十四条　保险机构的业务宣传资料应当客观、完整、真实，并应当载有保险机构的名称和地址。</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第四十五条　保险机构应当按照中国保监会的规定披露有关信息。</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保险机构不得利用广告或者其他宣传方式，对其保险条款内容和服务质量等做引人误解的宣传。</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第四十六条　保险机构对保险合同中有关免除保险公司责任、退保、费用扣除、现金价值和犹豫期等事项，应当依照《保险法》和中国保监会的规定向投保人</w:t>
      </w:r>
      <w:proofErr w:type="gramStart"/>
      <w:r w:rsidRPr="00F91BE5">
        <w:rPr>
          <w:rFonts w:ascii="微软雅黑" w:eastAsia="微软雅黑" w:hAnsi="微软雅黑" w:cs="宋体" w:hint="eastAsia"/>
          <w:color w:val="333333"/>
          <w:kern w:val="0"/>
          <w:szCs w:val="21"/>
        </w:rPr>
        <w:t>作出</w:t>
      </w:r>
      <w:proofErr w:type="gramEnd"/>
      <w:r w:rsidRPr="00F91BE5">
        <w:rPr>
          <w:rFonts w:ascii="微软雅黑" w:eastAsia="微软雅黑" w:hAnsi="微软雅黑" w:cs="宋体" w:hint="eastAsia"/>
          <w:color w:val="333333"/>
          <w:kern w:val="0"/>
          <w:szCs w:val="21"/>
        </w:rPr>
        <w:t>提示。</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第四十七条　保险机构开展业务，应当遵循公平竞争的原则，不得从事不正当竞争。</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lastRenderedPageBreak/>
        <w:t xml:space="preserve">　　第四十八条　保险机构不得将其保险条款、保险费率与其他保险公司的类似保险条款、保险费率或者金融机构的存款利率等进行片面比较。</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第四十九条　保险机构不得以捏造、散布虚假事实等方式损害其他保险机构的信誉。</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保险机构不得利用政府及其所属部门、垄断性企业或者组织，排挤、阻碍其他保险机构开展保险业务。</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第五十条　保险机构不得劝说或者诱导投保人解除与其他保险机构的保险合同。</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第五十一条　保险机构不得给予或者承诺给予投保人、被保险人、受益人保险合同约定以外的保险费回扣或者其他利益。</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第五十二条　除再保险公司以外，保险机构应当按照规定设立客户服务部门或者咨询投诉部门，并向社会公开咨询投诉电话。</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保险机构对保险投诉应当认真处理，并将处理意见及时告知投诉人。</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第五十三条　保险机构应当建立保险代理人的登记管理制度，加强对保险代理人的培训和管理，不得唆使、诱导保险代理人进行违背诚信义务的活动。</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第五十四条　保险机构不得委托未取得合法资格的机构或者个人从事保险销售活动，不得向未取得合法资格的机构或者个人支付佣金或者其他利益。</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第五十五条　保险公司应当建立健全公司治理结构，加强内部管理，建立严格的内部控制制度。</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lastRenderedPageBreak/>
        <w:t xml:space="preserve">　　第五十六条　保险公司应当建立控制和管理关联交易的有关制度。保险公司的重大关联交易应当按照规定及时向中国保监会报告。</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第五十七条　保险机构任命董事、监事、高级管理人员，应当在任命前向中国保监会申请核准上述人员的任职资格。</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保险机构董事、监事、高级管理人员的任职资格管理，按照《保险法》和中国保监会有关规定执行。</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第五十八条　保险机构应当依照《保险法》和中国保监会的有关规定管理、使用经营保险业务许可证。</w:t>
      </w:r>
    </w:p>
    <w:p w:rsidR="00F91BE5" w:rsidRPr="00F91BE5" w:rsidRDefault="00F91BE5" w:rsidP="00F91BE5">
      <w:pPr>
        <w:widowControl/>
        <w:shd w:val="clear" w:color="auto" w:fill="FEFEFE"/>
        <w:spacing w:before="120" w:after="120" w:line="450" w:lineRule="atLeast"/>
        <w:ind w:left="495" w:right="495"/>
        <w:jc w:val="center"/>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w:t>
      </w:r>
      <w:r w:rsidRPr="00F91BE5">
        <w:rPr>
          <w:rFonts w:ascii="微软雅黑" w:eastAsia="微软雅黑" w:hAnsi="微软雅黑" w:cs="宋体" w:hint="eastAsia"/>
          <w:b/>
          <w:bCs/>
          <w:color w:val="333333"/>
          <w:kern w:val="0"/>
          <w:szCs w:val="21"/>
        </w:rPr>
        <w:t>第七章　监督管理</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第五十九条　中国保监会对保险机构的监督管理，采取现场监管与非现场监管相结合的方式。</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第六十条　保险机构有下列情形之一的，中国保监会可以将其列为重点监管对象：</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（一）严重违法；</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（二）偿付能力不足；</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（三）财务状况异常；</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（四）中国保监会认为需要重点监管的其他情形。</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第六十一条　中国保监会对保险机构的现场检查包括但不限于下列事项：</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（一）机构设立、变更是否依法经批准或者向中国保监会报告；</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（二）董事、监事、高级管理人员任职资格是否依法经核准；</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lastRenderedPageBreak/>
        <w:t xml:space="preserve">　　（三）行政许可的申报材料是否真实；</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（四）资本金、各项准备金是否真实、充足；</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（五）公司治理和内控制度建设是否符合中国保监会的规定；</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（六）偿付能力是否充足；</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（七）资金运用是否合法；</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（八）业务经营和财务情况是否合法，报告、报表、文件、资料是否及时、完整、真实；</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（九）是否按规定对使用的保险条款和保险费率报经审批或者备案；</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（十）与保险中介的业务往来是否合法；</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（十一）信息化建设工作是否符合规定；</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（十二）需要事后报告的其他事项是否按照规定报告；</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（十三）中国保监会依法检查的其他事项。</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第六十二条　中国保监会对保险机构进行现场检查，保险机构应当予以配合，并按中国保监会的要求提供有关文件、材料。</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第六十三条　中国保监会工作人员依法实施现场检查；检查人员不得少于2人，并应当出示有关证件和检查通知书。</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中国保监会可以在现场检查中，委托会计师事务所等中介服务机构提供相关专业服务；委托上述中介服务机构提供专业服务的，应当签订书面委托协议。</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lastRenderedPageBreak/>
        <w:t xml:space="preserve">　　第六十四条　保险机构出现频繁撤销分支机构、频繁变更分支机构营业场所等情形，可能或者已经对保险公司经营造成不利影响的，中国保监会有权根据监管需要采取下列措施：</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（一）要求保险机构在指定时间内完善分支机构管理的相关制度；</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（二）询问保险机构负责人、其他相关人员，了解变更、撤销的有关情况；</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（三）要求保险机构提供其内部对变更、撤销行为进行决策的相关文件和资料；</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（四）出示重大风险提示函，或者对有关人员进行监管谈话；</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（五）依法采取的其他措施。</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保险机构应当按照中国保监会的要求进行整改，并及时将整改情况书面报告中国保监会。</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第六十五条　中国保监会有权根据监管需要，要求保险机构进行报告或者提供专项资料。</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第六十六条　保险机构应当按照规定及时向中国保监会报送营业报告、精算报告、财务会计报告、偿付能力报告、合</w:t>
      </w:r>
      <w:proofErr w:type="gramStart"/>
      <w:r w:rsidRPr="00F91BE5">
        <w:rPr>
          <w:rFonts w:ascii="微软雅黑" w:eastAsia="微软雅黑" w:hAnsi="微软雅黑" w:cs="宋体" w:hint="eastAsia"/>
          <w:color w:val="333333"/>
          <w:kern w:val="0"/>
          <w:szCs w:val="21"/>
        </w:rPr>
        <w:t>规</w:t>
      </w:r>
      <w:proofErr w:type="gramEnd"/>
      <w:r w:rsidRPr="00F91BE5">
        <w:rPr>
          <w:rFonts w:ascii="微软雅黑" w:eastAsia="微软雅黑" w:hAnsi="微软雅黑" w:cs="宋体" w:hint="eastAsia"/>
          <w:color w:val="333333"/>
          <w:kern w:val="0"/>
          <w:szCs w:val="21"/>
        </w:rPr>
        <w:t>报告等报告、报表、文件和资料。</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保险机构向中国保监会提交的各类报告、报表、文件和资料，应当真实、完整、准确。</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第六十七条　保险公司的股东大会、股东会、董事会的重大决议，应当在决议</w:t>
      </w:r>
      <w:proofErr w:type="gramStart"/>
      <w:r w:rsidRPr="00F91BE5">
        <w:rPr>
          <w:rFonts w:ascii="微软雅黑" w:eastAsia="微软雅黑" w:hAnsi="微软雅黑" w:cs="宋体" w:hint="eastAsia"/>
          <w:color w:val="333333"/>
          <w:kern w:val="0"/>
          <w:szCs w:val="21"/>
        </w:rPr>
        <w:t>作出</w:t>
      </w:r>
      <w:proofErr w:type="gramEnd"/>
      <w:r w:rsidRPr="00F91BE5">
        <w:rPr>
          <w:rFonts w:ascii="微软雅黑" w:eastAsia="微软雅黑" w:hAnsi="微软雅黑" w:cs="宋体" w:hint="eastAsia"/>
          <w:color w:val="333333"/>
          <w:kern w:val="0"/>
          <w:szCs w:val="21"/>
        </w:rPr>
        <w:t>后30日内向中国保监会报告，中国保监会另有规定的除外。</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lastRenderedPageBreak/>
        <w:t xml:space="preserve">　　第六十八条　中国保监会有权根据监管需要，对保险机构董事、监事、高级管理人员进行监管谈话，要求其就保险业务经营、风险控制、内部管理等有关重大事项</w:t>
      </w:r>
      <w:proofErr w:type="gramStart"/>
      <w:r w:rsidRPr="00F91BE5">
        <w:rPr>
          <w:rFonts w:ascii="微软雅黑" w:eastAsia="微软雅黑" w:hAnsi="微软雅黑" w:cs="宋体" w:hint="eastAsia"/>
          <w:color w:val="333333"/>
          <w:kern w:val="0"/>
          <w:szCs w:val="21"/>
        </w:rPr>
        <w:t>作出</w:t>
      </w:r>
      <w:proofErr w:type="gramEnd"/>
      <w:r w:rsidRPr="00F91BE5">
        <w:rPr>
          <w:rFonts w:ascii="微软雅黑" w:eastAsia="微软雅黑" w:hAnsi="微软雅黑" w:cs="宋体" w:hint="eastAsia"/>
          <w:color w:val="333333"/>
          <w:kern w:val="0"/>
          <w:szCs w:val="21"/>
        </w:rPr>
        <w:t>说明。</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第六十九条　保险机构或者其从业人员违反本规定，由中国保监会依照法律、行政法规进行处罚；法律、行政法规没有规定的，由中国保监会责令改正，给予警告，对有违法所得的处以违法所得1倍以上3倍以下罚款，但最高不得超过3万元，对没有违法所得的处以1万元以下罚款；涉嫌犯罪的，依法移交司法机关追究其刑事责任。</w:t>
      </w:r>
    </w:p>
    <w:p w:rsidR="00F91BE5" w:rsidRPr="00F91BE5" w:rsidRDefault="00F91BE5" w:rsidP="00F91BE5">
      <w:pPr>
        <w:widowControl/>
        <w:shd w:val="clear" w:color="auto" w:fill="FEFEFE"/>
        <w:spacing w:before="120" w:after="120" w:line="450" w:lineRule="atLeast"/>
        <w:ind w:left="495" w:right="495"/>
        <w:jc w:val="center"/>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w:t>
      </w:r>
      <w:r w:rsidRPr="00F91BE5">
        <w:rPr>
          <w:rFonts w:ascii="微软雅黑" w:eastAsia="微软雅黑" w:hAnsi="微软雅黑" w:cs="宋体" w:hint="eastAsia"/>
          <w:b/>
          <w:bCs/>
          <w:color w:val="333333"/>
          <w:kern w:val="0"/>
          <w:szCs w:val="21"/>
        </w:rPr>
        <w:t>第八章　附则</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第七十条　外资独资保险公司、中外合资保险公司分支机构设立适用本规定；中国保监会之前</w:t>
      </w:r>
      <w:proofErr w:type="gramStart"/>
      <w:r w:rsidRPr="00F91BE5">
        <w:rPr>
          <w:rFonts w:ascii="微软雅黑" w:eastAsia="微软雅黑" w:hAnsi="微软雅黑" w:cs="宋体" w:hint="eastAsia"/>
          <w:color w:val="333333"/>
          <w:kern w:val="0"/>
          <w:szCs w:val="21"/>
        </w:rPr>
        <w:t>作出</w:t>
      </w:r>
      <w:proofErr w:type="gramEnd"/>
      <w:r w:rsidRPr="00F91BE5">
        <w:rPr>
          <w:rFonts w:ascii="微软雅黑" w:eastAsia="微软雅黑" w:hAnsi="微软雅黑" w:cs="宋体" w:hint="eastAsia"/>
          <w:color w:val="333333"/>
          <w:kern w:val="0"/>
          <w:szCs w:val="21"/>
        </w:rPr>
        <w:t>的有关规定与本规定不一致的，以本规定为准。</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对外资独资保险公司、中外合资保险公司的其他管理，适用本规定，法律、行政法规和中国保监会另有规定的除外。</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第七十一条　除本规定第四十二条和第七十二条第一款规定的情形外，外国保险公司分公司只能在其住所地的省、自治区、直辖市行政辖区内开展业务。</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对外国保险公司分公司的其他管理，参照本规定对保险公司总公司的有关规定执行，法律、行政法规和中国保监会另有规定的除外。</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第七十二条　再保险公司，包括外国再保险公司分公司，可以直接在全国开展再保险业务。</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再保险公司适用本规定，法律、行政法规和中国保监会另有规定的除外。</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lastRenderedPageBreak/>
        <w:t xml:space="preserve">　　第七十三条　政策性保险公司、相互制保险公司参照适用本规定，国家另有规定的除外。</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第七十四条  保险公司在境外设立子公司、分支机构，应当经中国保监会批准；其设立条件和管理，由中国保监会另行规定。</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第七十五条　保险公司应当按照《保险法》的规定，加入保险行业协会。</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第七十六条　本规定施行前已经设立的分支机构，无需按照本规定的设立条件重新申请设立审批，但应当符合本规定对分支机构的日常管理要求。不符合规定的，应当自本规定施行之日起2年内进行整改，在高级管理人员或者主要负责人资质、场所规范、许可证使用、分支机构管理等方面达到本规定的相关要求。</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第七十七条　保险机构依照本规定报送的各项报告、报表、文件和资料，应当用中文书写。原件为外文的，应当附中文译本；中文与外文意思不一致的，以中文为准。</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第七十八条　本规定中的日是指工作日，不含法定节假日；本规定中的以上、以下，包括本数。</w:t>
      </w:r>
    </w:p>
    <w:p w:rsidR="00F91BE5" w:rsidRPr="00F91BE5" w:rsidRDefault="00F91BE5" w:rsidP="00F91BE5">
      <w:pPr>
        <w:widowControl/>
        <w:shd w:val="clear" w:color="auto" w:fill="FEFEFE"/>
        <w:spacing w:before="120" w:after="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第七十九条　本规定由中国保监会负责解释。</w:t>
      </w:r>
    </w:p>
    <w:p w:rsidR="00F91BE5" w:rsidRPr="00F91BE5" w:rsidRDefault="00F91BE5" w:rsidP="00F91BE5">
      <w:pPr>
        <w:widowControl/>
        <w:shd w:val="clear" w:color="auto" w:fill="FEFEFE"/>
        <w:spacing w:before="120" w:line="450" w:lineRule="atLeast"/>
        <w:ind w:left="495" w:right="495"/>
        <w:jc w:val="left"/>
        <w:rPr>
          <w:rFonts w:ascii="微软雅黑" w:eastAsia="微软雅黑" w:hAnsi="微软雅黑" w:cs="宋体" w:hint="eastAsia"/>
          <w:color w:val="333333"/>
          <w:kern w:val="0"/>
          <w:szCs w:val="21"/>
        </w:rPr>
      </w:pPr>
      <w:r w:rsidRPr="00F91BE5">
        <w:rPr>
          <w:rFonts w:ascii="微软雅黑" w:eastAsia="微软雅黑" w:hAnsi="微软雅黑" w:cs="宋体" w:hint="eastAsia"/>
          <w:color w:val="333333"/>
          <w:kern w:val="0"/>
          <w:szCs w:val="21"/>
        </w:rPr>
        <w:t xml:space="preserve">　　第八十条　本规定自2009年10月1日起施行。中国保监会2004年5月13日发布的《保险公司管理规定》（保监会令〔2004〕3号）同时废止。</w:t>
      </w:r>
    </w:p>
    <w:p w:rsidR="002C484C" w:rsidRDefault="002C484C"/>
    <w:sectPr w:rsidR="002C484C" w:rsidSect="002C48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247" w:rsidRDefault="00041247" w:rsidP="00F91BE5">
      <w:r>
        <w:separator/>
      </w:r>
    </w:p>
  </w:endnote>
  <w:endnote w:type="continuationSeparator" w:id="0">
    <w:p w:rsidR="00041247" w:rsidRDefault="00041247" w:rsidP="00F91B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247" w:rsidRDefault="00041247" w:rsidP="00F91BE5">
      <w:r>
        <w:separator/>
      </w:r>
    </w:p>
  </w:footnote>
  <w:footnote w:type="continuationSeparator" w:id="0">
    <w:p w:rsidR="00041247" w:rsidRDefault="00041247" w:rsidP="00F91B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1BE5"/>
    <w:rsid w:val="00041247"/>
    <w:rsid w:val="002C484C"/>
    <w:rsid w:val="00F91B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8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1B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91BE5"/>
    <w:rPr>
      <w:sz w:val="18"/>
      <w:szCs w:val="18"/>
    </w:rPr>
  </w:style>
  <w:style w:type="paragraph" w:styleId="a4">
    <w:name w:val="footer"/>
    <w:basedOn w:val="a"/>
    <w:link w:val="Char0"/>
    <w:uiPriority w:val="99"/>
    <w:semiHidden/>
    <w:unhideWhenUsed/>
    <w:rsid w:val="00F91BE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91BE5"/>
    <w:rPr>
      <w:sz w:val="18"/>
      <w:szCs w:val="18"/>
    </w:rPr>
  </w:style>
  <w:style w:type="paragraph" w:styleId="a5">
    <w:name w:val="Normal (Web)"/>
    <w:basedOn w:val="a"/>
    <w:uiPriority w:val="99"/>
    <w:semiHidden/>
    <w:unhideWhenUsed/>
    <w:rsid w:val="00F91BE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47873646">
      <w:bodyDiv w:val="1"/>
      <w:marLeft w:val="0"/>
      <w:marRight w:val="0"/>
      <w:marTop w:val="0"/>
      <w:marBottom w:val="0"/>
      <w:divBdr>
        <w:top w:val="none" w:sz="0" w:space="0" w:color="auto"/>
        <w:left w:val="none" w:sz="0" w:space="0" w:color="auto"/>
        <w:bottom w:val="none" w:sz="0" w:space="0" w:color="auto"/>
        <w:right w:val="none" w:sz="0" w:space="0" w:color="auto"/>
      </w:divBdr>
      <w:divsChild>
        <w:div w:id="545719103">
          <w:marLeft w:val="375"/>
          <w:marRight w:val="375"/>
          <w:marTop w:val="30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1466</Words>
  <Characters>8359</Characters>
  <Application>Microsoft Office Word</Application>
  <DocSecurity>0</DocSecurity>
  <Lines>69</Lines>
  <Paragraphs>19</Paragraphs>
  <ScaleCrop>false</ScaleCrop>
  <Company>MS</Company>
  <LinksUpToDate>false</LinksUpToDate>
  <CharactersWithSpaces>9806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2020-08-24T10:10:00Z</dcterms:created>
  <dcterms:modified xsi:type="dcterms:W3CDTF">2020-08-24T10:11:00Z</dcterms:modified>
</cp:coreProperties>
</file>